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 Станислав Владимирович</w:t>
            </w:r>
            <w:r w:rsidR="00902F5F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</w:t>
            </w:r>
            <w:r w:rsidR="004C679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</w:p>
          <w:p w:rsidR="004C679D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44 701-43-03,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F47" w:rsidRPr="00AD10ED" w:rsidRDefault="00902F5F" w:rsidP="004C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4C679D" w:rsidP="004066C0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1</w:t>
            </w:r>
            <w:r w:rsidR="004066C0">
              <w:rPr>
                <w:bCs/>
                <w:szCs w:val="28"/>
              </w:rPr>
              <w:t>6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4066C0" w:rsidP="004C679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  <w:r w:rsidR="00B13C1C">
              <w:rPr>
                <w:bCs/>
                <w:szCs w:val="28"/>
              </w:rPr>
              <w:t>.</w:t>
            </w:r>
            <w:r w:rsidR="008C5E5D">
              <w:rPr>
                <w:bCs/>
                <w:szCs w:val="28"/>
              </w:rPr>
              <w:t>0</w:t>
            </w:r>
            <w:r w:rsidR="004C679D"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FE6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FE64DC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4066C0">
              <w:rPr>
                <w:bCs/>
                <w:szCs w:val="28"/>
              </w:rPr>
              <w:t xml:space="preserve">оборудования </w:t>
            </w:r>
            <w:r w:rsidR="004066C0" w:rsidRPr="004066C0">
              <w:rPr>
                <w:bCs/>
                <w:szCs w:val="28"/>
              </w:rPr>
              <w:t>для защиты оператора пескостру</w:t>
            </w:r>
            <w:r w:rsidR="004066C0" w:rsidRPr="004066C0">
              <w:rPr>
                <w:bCs/>
                <w:szCs w:val="28"/>
              </w:rPr>
              <w:t>й</w:t>
            </w:r>
            <w:r w:rsidR="004066C0" w:rsidRPr="004066C0">
              <w:rPr>
                <w:bCs/>
                <w:szCs w:val="28"/>
              </w:rPr>
              <w:t>но</w:t>
            </w:r>
            <w:r w:rsidR="00FE64DC">
              <w:rPr>
                <w:bCs/>
                <w:szCs w:val="28"/>
              </w:rPr>
              <w:softHyphen/>
            </w:r>
            <w:r w:rsidR="004066C0" w:rsidRPr="004066C0">
              <w:rPr>
                <w:bCs/>
                <w:szCs w:val="28"/>
              </w:rPr>
              <w:t>й обработки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FE64DC" w:rsidP="00FE64DC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ч</w:t>
            </w:r>
            <w:r w:rsidRPr="00AD10ED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softHyphen/>
            </w:r>
            <w:r w:rsidRPr="00AD10ED">
              <w:rPr>
                <w:bCs/>
                <w:szCs w:val="28"/>
              </w:rPr>
              <w:t>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наличие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4C679D" w:rsidRPr="00AD10ED" w:rsidTr="00E618F7">
        <w:trPr>
          <w:trHeight w:val="1211"/>
        </w:trPr>
        <w:tc>
          <w:tcPr>
            <w:tcW w:w="3652" w:type="dxa"/>
            <w:vAlign w:val="center"/>
          </w:tcPr>
          <w:p w:rsidR="004C679D" w:rsidRPr="00F1082D" w:rsidRDefault="004066C0" w:rsidP="00713EFF">
            <w:pPr>
              <w:pStyle w:val="a6"/>
              <w:rPr>
                <w:sz w:val="28"/>
                <w:szCs w:val="28"/>
              </w:rPr>
            </w:pPr>
            <w:r w:rsidRPr="004066C0">
              <w:rPr>
                <w:sz w:val="28"/>
                <w:szCs w:val="28"/>
              </w:rPr>
              <w:t>Сигнализатор угарного газа (СО) CMS-3</w:t>
            </w:r>
          </w:p>
        </w:tc>
        <w:tc>
          <w:tcPr>
            <w:tcW w:w="1133" w:type="dxa"/>
            <w:vAlign w:val="center"/>
          </w:tcPr>
          <w:p w:rsidR="004C679D" w:rsidRPr="00946F1F" w:rsidRDefault="004066C0" w:rsidP="00713EF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C679D" w:rsidRPr="00C7353F" w:rsidRDefault="004C679D" w:rsidP="00713EFF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C679D" w:rsidRPr="00AD10ED" w:rsidRDefault="004C679D" w:rsidP="00577629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C679D" w:rsidRPr="00AD10ED" w:rsidTr="00E618F7">
        <w:trPr>
          <w:trHeight w:val="1211"/>
        </w:trPr>
        <w:tc>
          <w:tcPr>
            <w:tcW w:w="3652" w:type="dxa"/>
            <w:vAlign w:val="center"/>
          </w:tcPr>
          <w:p w:rsidR="004C679D" w:rsidRPr="00F5206B" w:rsidRDefault="004066C0" w:rsidP="00713EFF">
            <w:pPr>
              <w:pStyle w:val="a6"/>
              <w:rPr>
                <w:sz w:val="28"/>
                <w:szCs w:val="28"/>
              </w:rPr>
            </w:pPr>
            <w:r w:rsidRPr="004066C0">
              <w:rPr>
                <w:sz w:val="28"/>
                <w:szCs w:val="28"/>
              </w:rPr>
              <w:t>Дыхательный фильтр для одного оператора CPF-20 R</w:t>
            </w:r>
          </w:p>
        </w:tc>
        <w:tc>
          <w:tcPr>
            <w:tcW w:w="1133" w:type="dxa"/>
            <w:vAlign w:val="center"/>
          </w:tcPr>
          <w:p w:rsidR="004C679D" w:rsidRDefault="004066C0" w:rsidP="00713EF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C679D" w:rsidRPr="00C7353F" w:rsidRDefault="004C679D" w:rsidP="00713EFF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C679D" w:rsidRPr="00AD10ED" w:rsidRDefault="004C679D" w:rsidP="00713EFF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357"/>
  <w:characterSpacingControl w:val="doNotCompress"/>
  <w:compat/>
  <w:rsids>
    <w:rsidRoot w:val="00385F47"/>
    <w:rsid w:val="00033166"/>
    <w:rsid w:val="000628D7"/>
    <w:rsid w:val="00075930"/>
    <w:rsid w:val="00091714"/>
    <w:rsid w:val="00094861"/>
    <w:rsid w:val="00097273"/>
    <w:rsid w:val="000B555A"/>
    <w:rsid w:val="000C207C"/>
    <w:rsid w:val="001632BD"/>
    <w:rsid w:val="00172572"/>
    <w:rsid w:val="001C3089"/>
    <w:rsid w:val="001C599B"/>
    <w:rsid w:val="002000C0"/>
    <w:rsid w:val="00205E5A"/>
    <w:rsid w:val="00235CAE"/>
    <w:rsid w:val="002D3DD8"/>
    <w:rsid w:val="002F6785"/>
    <w:rsid w:val="00317272"/>
    <w:rsid w:val="00385F47"/>
    <w:rsid w:val="004066C0"/>
    <w:rsid w:val="00416CC1"/>
    <w:rsid w:val="00445FB8"/>
    <w:rsid w:val="0046245C"/>
    <w:rsid w:val="004951E1"/>
    <w:rsid w:val="004A1AA7"/>
    <w:rsid w:val="004B043D"/>
    <w:rsid w:val="004B6ADF"/>
    <w:rsid w:val="004C679D"/>
    <w:rsid w:val="00525F34"/>
    <w:rsid w:val="00557DEB"/>
    <w:rsid w:val="00567910"/>
    <w:rsid w:val="005700FE"/>
    <w:rsid w:val="00575D5F"/>
    <w:rsid w:val="00577629"/>
    <w:rsid w:val="005B2045"/>
    <w:rsid w:val="005C2EF1"/>
    <w:rsid w:val="005F30A3"/>
    <w:rsid w:val="00610B27"/>
    <w:rsid w:val="00646664"/>
    <w:rsid w:val="00653CC9"/>
    <w:rsid w:val="00661650"/>
    <w:rsid w:val="00663908"/>
    <w:rsid w:val="00673933"/>
    <w:rsid w:val="0069266A"/>
    <w:rsid w:val="00695705"/>
    <w:rsid w:val="006B4E87"/>
    <w:rsid w:val="00774CAB"/>
    <w:rsid w:val="00780214"/>
    <w:rsid w:val="007A3860"/>
    <w:rsid w:val="007A648A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87A3B"/>
    <w:rsid w:val="00996846"/>
    <w:rsid w:val="009A49AC"/>
    <w:rsid w:val="009A6F80"/>
    <w:rsid w:val="009C5CE8"/>
    <w:rsid w:val="00A3086F"/>
    <w:rsid w:val="00A645E5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FB38E4"/>
    <w:rsid w:val="00FB73F0"/>
    <w:rsid w:val="00FB7FDF"/>
    <w:rsid w:val="00FD6170"/>
    <w:rsid w:val="00F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7529-D0D2-4C16-84B7-C2502E4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morsv</cp:lastModifiedBy>
  <cp:revision>4</cp:revision>
  <cp:lastPrinted>2017-01-21T11:07:00Z</cp:lastPrinted>
  <dcterms:created xsi:type="dcterms:W3CDTF">2019-07-15T14:03:00Z</dcterms:created>
  <dcterms:modified xsi:type="dcterms:W3CDTF">2019-07-16T05:42:00Z</dcterms:modified>
</cp:coreProperties>
</file>